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КВАЛІМЕТРИЧНА МОДЕЛЬ ЯКОСТІ ОСВІТИ </w:t>
      </w:r>
      <w:r w:rsidRPr="00D84F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br/>
        <w:t>ЗАГАЛЬНООСВІТНЬОГО НАВЧАЛЬНОГО ЗАКЛАДУ</w:t>
      </w:r>
    </w:p>
    <w:tbl>
      <w:tblPr>
        <w:tblStyle w:val="a3"/>
        <w:tblW w:w="1513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00"/>
        <w:gridCol w:w="840"/>
        <w:gridCol w:w="2280"/>
        <w:gridCol w:w="960"/>
        <w:gridCol w:w="3000"/>
        <w:gridCol w:w="851"/>
        <w:gridCol w:w="826"/>
        <w:gridCol w:w="941"/>
        <w:gridCol w:w="639"/>
        <w:gridCol w:w="846"/>
        <w:gridCol w:w="954"/>
      </w:tblGrid>
      <w:tr w:rsidR="00D84F15" w:rsidRPr="00D84F15" w:rsidTr="00EE5EF4">
        <w:trPr>
          <w:cantSplit/>
          <w:trHeight w:val="3397"/>
        </w:trPr>
        <w:tc>
          <w:tcPr>
            <w:tcW w:w="3000" w:type="dxa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Параметр</w:t>
            </w:r>
          </w:p>
        </w:tc>
        <w:tc>
          <w:tcPr>
            <w:tcW w:w="840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вагомість — М</w:t>
            </w:r>
          </w:p>
        </w:tc>
        <w:tc>
          <w:tcPr>
            <w:tcW w:w="2280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Фактор — Ф</w:t>
            </w:r>
          </w:p>
        </w:tc>
        <w:tc>
          <w:tcPr>
            <w:tcW w:w="960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вагомість — m</w:t>
            </w:r>
          </w:p>
        </w:tc>
        <w:tc>
          <w:tcPr>
            <w:tcW w:w="3000" w:type="dxa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Критерії</w:t>
            </w:r>
          </w:p>
        </w:tc>
        <w:tc>
          <w:tcPr>
            <w:tcW w:w="851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вагомість — V</w:t>
            </w:r>
          </w:p>
        </w:tc>
        <w:tc>
          <w:tcPr>
            <w:tcW w:w="826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коефіцієнт відповідності — К</w:t>
            </w:r>
          </w:p>
        </w:tc>
        <w:tc>
          <w:tcPr>
            <w:tcW w:w="941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значення коефіцієнта відповідності</w:t>
            </w:r>
          </w:p>
        </w:tc>
        <w:tc>
          <w:tcPr>
            <w:tcW w:w="639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часткова оцінка критеріїв</w:t>
            </w:r>
          </w:p>
        </w:tc>
        <w:tc>
          <w:tcPr>
            <w:tcW w:w="846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часткова оцінка факторів</w:t>
            </w:r>
          </w:p>
        </w:tc>
        <w:tc>
          <w:tcPr>
            <w:tcW w:w="954" w:type="dxa"/>
            <w:textDirection w:val="btLr"/>
            <w:vAlign w:val="center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right="113"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b/>
                <w:bCs/>
                <w:color w:val="000000"/>
                <w:lang w:val="uk-UA"/>
              </w:rPr>
              <w:t>часткова оцінка параметрів</w:t>
            </w:r>
          </w:p>
        </w:tc>
      </w:tr>
      <w:tr w:rsidR="00D84F15" w:rsidRPr="00D84F15" w:rsidTr="00EE5EF4">
        <w:trPr>
          <w:trHeight w:val="707"/>
        </w:trPr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</w:t>
            </w:r>
          </w:p>
        </w:tc>
        <w:tc>
          <w:tcPr>
            <w:tcW w:w="84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</w:t>
            </w:r>
          </w:p>
        </w:tc>
        <w:tc>
          <w:tcPr>
            <w:tcW w:w="228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</w:t>
            </w:r>
          </w:p>
        </w:tc>
        <w:tc>
          <w:tcPr>
            <w:tcW w:w="96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5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6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7</w:t>
            </w:r>
          </w:p>
        </w:tc>
        <w:tc>
          <w:tcPr>
            <w:tcW w:w="94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8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9</w:t>
            </w: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10</w:t>
            </w:r>
          </w:p>
        </w:tc>
        <w:tc>
          <w:tcPr>
            <w:tcW w:w="954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jc w:val="center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11</w:t>
            </w:r>
          </w:p>
        </w:tc>
      </w:tr>
      <w:tr w:rsidR="00D84F15" w:rsidRPr="00D84F15" w:rsidTr="00EE5EF4">
        <w:trPr>
          <w:trHeight w:val="600"/>
        </w:trPr>
        <w:tc>
          <w:tcPr>
            <w:tcW w:w="300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1. Якість забезпечення умов для здійснення освітнього процесу</w:t>
            </w:r>
          </w:p>
        </w:tc>
        <w:tc>
          <w:tcPr>
            <w:tcW w:w="84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0,33</w:t>
            </w: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1. Рівень забезпечення реального базисного стану ЗНЗ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1. Вивчення демографічного стану в мікрорайоні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2. Вивчення освітніх потреб населення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3. Визначення потреб ЗНЗ в кадрах на найближчі 3 роки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141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2. Рівень оптимальності мережі класів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4. Наявність даних щодо зміни мережі класів за останні 3 роки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К4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1656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5. Прогноз зміни існуючої мережі класів на найближчі 3 роки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К5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422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49" w:firstLine="121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3. Фінансове забезпечення освітнього процесу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6. Стан бюджетного фінансування ЗНЗ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0,60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К6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422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7. Стан позабюджетного фінансування ЗНЗ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К7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422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8. Прогноз співвідношення бюджетного і позабюджетного фінансування на найближчі 3 роки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К8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4. Кадрове забезпечення ЗНЗ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9. Ступінь забезпеченості ЗНЗ педагогічними кадрами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К9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10. Передбачення способів надання загальної середньої освіти в умовах дефіциту педагогічних кадрів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К10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11. Відповідність атестації педагогічних кадрів ЗНЗ Положенню про атестацію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К11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12. Забезпечення соціального захисту педагогічних працівників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К12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  <w:r w:rsidRPr="00D84F15">
              <w:t>5</w:t>
            </w:r>
            <w:r w:rsidRPr="00D84F15">
              <w:rPr>
                <w:lang w:val="uk-UA"/>
              </w:rPr>
              <w:t>. Матеріально-</w:t>
            </w:r>
            <w:r w:rsidRPr="00D84F15">
              <w:rPr>
                <w:lang w:val="uk-UA"/>
              </w:rPr>
              <w:lastRenderedPageBreak/>
              <w:t>технічне забезпечення ЗНЗ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0,13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13. Наявність спеціально </w:t>
            </w:r>
            <w:r w:rsidRPr="00D84F15">
              <w:rPr>
                <w:color w:val="000000"/>
                <w:lang w:val="uk-UA"/>
              </w:rPr>
              <w:lastRenderedPageBreak/>
              <w:t>спроектованого приміщення, стан його підтримки для нормальної організації освітнього процесу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0,14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К13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14. Наявність та рівень обладнання спортивного майданчика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К14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15. Наявність та рівень обладнання шкільних майстерень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К15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16. Ступінь раціональності використання пришкільної ділянки для навчальних цілей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К16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17. Рівень обладнання спеціалізованих кабінетів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0,13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К17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18. Ступінь забезпеченості ЗНЗ навчальними планами й програмами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К18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19. Ступінь забезпеченості учнів ЗНЗ підручниками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0,13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К19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20. Ступінь відповідності роботи бібліотеки встановленим нормативам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К20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6. Рівень науково-методичного забезпечення </w:t>
            </w:r>
            <w:r w:rsidRPr="00D84F15">
              <w:rPr>
                <w:color w:val="000000"/>
                <w:lang w:val="uk-UA"/>
              </w:rPr>
              <w:lastRenderedPageBreak/>
              <w:t>освітнього процесу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0,14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21. Рівень створення системи науково-методичної роботи в школі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К21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22. Наявність зв’язків ЗНЗ з науковими установами й організаціями та ступінь використання цих зв’язків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К22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23. Ступінь використання зв’язків з методичними службами району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К23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24. Наявність умов для участі вчителів ЗНЗ у конференціях, презентаціях, семінарах, конкурсах поза межами ЗНЗ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К24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25. Наявність банку освітніх та управлінських технологій в шкільному методичному кабінеті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К25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26. Наявність банку адресатів використання різних технологій у районі (місті)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К24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27. Створення механізму інформування та ознайомлення з технологіями, які використовуються в освітній і управлінській практиці закладів та установ загальної середньої освіти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К25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28. Наявність механізму </w:t>
            </w:r>
            <w:r w:rsidRPr="00D84F15">
              <w:rPr>
                <w:color w:val="000000"/>
                <w:lang w:val="uk-UA"/>
              </w:rPr>
              <w:lastRenderedPageBreak/>
              <w:t>«проходження» процедури визнання і реєстрації інновацій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0,11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К26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29. Сприяння авторам у виданні навчально-методичної літератури для засвоєння варіативної частини державного плану загальної середньої освіти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0,12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К27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7. Ступінь регулювання якості освітнього процесу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0,13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30. Рівень регулювання наповнюваності класів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К28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31. Ступінь регулювання професійної діяльності вчителів за наслідками атестації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К29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32. Рівень застосування моніторингових процедур для регулювання освітнього процесу (змісту, планування, діяльності вчителів і учнів, ступеня забезпечення результату)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К30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33. Ступінь використання комп’ютерних комунікацій в управлінні освітнім процесом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0,17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К31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34. Ступінь використання різних механізмів оптимального співвідношення централізації і </w:t>
            </w:r>
            <w:r w:rsidRPr="00D84F15">
              <w:rPr>
                <w:color w:val="000000"/>
                <w:lang w:val="uk-UA"/>
              </w:rPr>
              <w:lastRenderedPageBreak/>
              <w:t>децентралізації управління освітнім процесом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0,18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К32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lastRenderedPageBreak/>
              <w:t>2. Якість здійснення освітнього процесу — Р2</w:t>
            </w:r>
          </w:p>
        </w:tc>
        <w:tc>
          <w:tcPr>
            <w:tcW w:w="84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0,33</w:t>
            </w: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8. Рівень забезпечення змісту загальної середньої освіти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35. Відповідність змісту загальної середньої освіти базовому компонента державного навчального плану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К33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36. Відповідність шкільного компоненту змісту загальної середньої освіти варіативному компоненту державного навчального плану і встановленому порядку його легалізації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К34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37. Наявність введення за останні 3 роки нових навчальних дисциплін, факультативів та спецкурсів, що відповідають освітнім потребам школярів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К35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9. Рівень професійної діяльності вчителів</w:t>
            </w:r>
          </w:p>
        </w:tc>
        <w:tc>
          <w:tcPr>
            <w:tcW w:w="960" w:type="dxa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38. </w:t>
            </w:r>
            <w:proofErr w:type="spellStart"/>
            <w:r w:rsidRPr="00D84F15">
              <w:rPr>
                <w:color w:val="000000"/>
                <w:lang w:val="uk-UA"/>
              </w:rPr>
              <w:t>Середньовиважений</w:t>
            </w:r>
            <w:proofErr w:type="spellEnd"/>
            <w:r w:rsidRPr="00D84F15">
              <w:rPr>
                <w:color w:val="000000"/>
                <w:lang w:val="uk-UA"/>
              </w:rPr>
              <w:t xml:space="preserve"> рівень професійної діяльності вчителів ЗНЗ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К36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1495"/>
        </w:trPr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10. Рівень навчальної діяльності учнів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39. </w:t>
            </w:r>
            <w:proofErr w:type="spellStart"/>
            <w:r w:rsidRPr="00D84F15">
              <w:rPr>
                <w:color w:val="000000"/>
                <w:lang w:val="uk-UA"/>
              </w:rPr>
              <w:t>Середньовиважений</w:t>
            </w:r>
            <w:proofErr w:type="spellEnd"/>
            <w:r w:rsidRPr="00D84F15">
              <w:rPr>
                <w:color w:val="000000"/>
                <w:lang w:val="uk-UA"/>
              </w:rPr>
              <w:t xml:space="preserve"> рівень навчальної діяльності випускників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К37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11. Рівень навчальних досягнень випускників</w:t>
            </w:r>
          </w:p>
        </w:tc>
        <w:tc>
          <w:tcPr>
            <w:tcW w:w="960" w:type="dxa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0,25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40. </w:t>
            </w:r>
            <w:proofErr w:type="spellStart"/>
            <w:r w:rsidRPr="00D84F15">
              <w:rPr>
                <w:color w:val="000000"/>
                <w:lang w:val="uk-UA"/>
              </w:rPr>
              <w:t>Середньовиважений</w:t>
            </w:r>
            <w:proofErr w:type="spellEnd"/>
            <w:r w:rsidRPr="00D84F15">
              <w:rPr>
                <w:color w:val="000000"/>
                <w:lang w:val="uk-UA"/>
              </w:rPr>
              <w:t xml:space="preserve"> рівень навчальних досягнень випускників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К38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3. Якість результатів освіти: рівень сформованості життєвих </w:t>
            </w:r>
            <w:proofErr w:type="spellStart"/>
            <w:r w:rsidRPr="00D84F15">
              <w:rPr>
                <w:color w:val="000000"/>
                <w:lang w:val="uk-UA"/>
              </w:rPr>
              <w:t>компетенцій</w:t>
            </w:r>
            <w:proofErr w:type="spellEnd"/>
            <w:r w:rsidRPr="00D84F15">
              <w:rPr>
                <w:color w:val="000000"/>
                <w:lang w:val="uk-UA"/>
              </w:rPr>
              <w:t xml:space="preserve"> випускників — Р3</w:t>
            </w:r>
          </w:p>
        </w:tc>
        <w:tc>
          <w:tcPr>
            <w:tcW w:w="84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0,34</w:t>
            </w: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12. Рівень самовизначення випускників ЗНЗ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41. Кількість випускників шкіл регіону, які працюють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0,30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К39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42. Кількість випускників шкіл регіону, які продовжують навчання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0,40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К40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43. Кількість випускників шкіл регіону, які не вчаться і не працюють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0,10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К41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13. Рівень розкриття адаптаційних можливостей учнів</w:t>
            </w:r>
          </w:p>
        </w:tc>
        <w:tc>
          <w:tcPr>
            <w:tcW w:w="960" w:type="dxa"/>
            <w:vMerge w:val="restart"/>
            <w:shd w:val="clear" w:color="auto" w:fill="E0E0E0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</w:t>
            </w: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44. Ступінь впливу ЗНЗ на адаптацію випускників у ринкових умовах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К42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60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  <w:vMerge/>
            <w:shd w:val="clear" w:color="auto" w:fill="E0E0E0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300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 xml:space="preserve">45. Прогнозування </w:t>
            </w:r>
            <w:proofErr w:type="spellStart"/>
            <w:r w:rsidRPr="00D84F15">
              <w:rPr>
                <w:color w:val="000000"/>
                <w:lang w:val="uk-UA"/>
              </w:rPr>
              <w:t>корекційних</w:t>
            </w:r>
            <w:proofErr w:type="spellEnd"/>
            <w:r w:rsidRPr="00D84F15">
              <w:rPr>
                <w:color w:val="000000"/>
                <w:lang w:val="uk-UA"/>
              </w:rPr>
              <w:t xml:space="preserve"> впливів для зміни ситуації на користь зменшення невизначених випускників ЗНЗ</w:t>
            </w:r>
          </w:p>
        </w:tc>
        <w:tc>
          <w:tcPr>
            <w:tcW w:w="851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0,50</w:t>
            </w:r>
          </w:p>
        </w:tc>
        <w:tc>
          <w:tcPr>
            <w:tcW w:w="82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К43</w:t>
            </w:r>
          </w:p>
        </w:tc>
        <w:tc>
          <w:tcPr>
            <w:tcW w:w="941" w:type="dxa"/>
            <w:shd w:val="clear" w:color="auto" w:fill="CCCCCC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639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</w:t>
            </w:r>
          </w:p>
        </w:tc>
        <w:tc>
          <w:tcPr>
            <w:tcW w:w="846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126"/>
        </w:trPr>
        <w:tc>
          <w:tcPr>
            <w:tcW w:w="300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ЗАГАЛЬНА ОЦІНКА</w:t>
            </w:r>
            <w:r w:rsidRPr="00D84F15">
              <w:rPr>
                <w:color w:val="000000"/>
                <w:lang w:val="uk-UA"/>
              </w:rPr>
              <w:br/>
              <w:t xml:space="preserve"> В ЧАСТКАХ ОДИНИЦІ</w:t>
            </w:r>
          </w:p>
        </w:tc>
        <w:tc>
          <w:tcPr>
            <w:tcW w:w="840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2280" w:type="dxa"/>
            <w:vMerge w:val="restart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6257" w:type="dxa"/>
            <w:gridSpan w:val="5"/>
            <w:vMerge w:val="restart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 w:val="restart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</w:tr>
      <w:tr w:rsidR="00D84F15" w:rsidRPr="00D84F15" w:rsidTr="00EE5EF4">
        <w:trPr>
          <w:trHeight w:val="176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6257" w:type="dxa"/>
            <w:gridSpan w:val="5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  <w:tr w:rsidR="00D84F15" w:rsidRPr="00D84F15" w:rsidTr="00EE5EF4">
        <w:trPr>
          <w:trHeight w:val="85"/>
        </w:trPr>
        <w:tc>
          <w:tcPr>
            <w:tcW w:w="300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2280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960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1,00</w:t>
            </w:r>
          </w:p>
        </w:tc>
        <w:tc>
          <w:tcPr>
            <w:tcW w:w="6257" w:type="dxa"/>
            <w:gridSpan w:val="5"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  <w:tc>
          <w:tcPr>
            <w:tcW w:w="846" w:type="dxa"/>
          </w:tcPr>
          <w:p w:rsidR="00D84F15" w:rsidRPr="00D84F15" w:rsidRDefault="00D84F15" w:rsidP="00D84F1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170"/>
              <w:textAlignment w:val="center"/>
              <w:rPr>
                <w:color w:val="000000"/>
                <w:lang w:val="uk-UA"/>
              </w:rPr>
            </w:pPr>
            <w:r w:rsidRPr="00D84F15">
              <w:rPr>
                <w:color w:val="000000"/>
                <w:lang w:val="uk-UA"/>
              </w:rPr>
              <w:t>0,00</w:t>
            </w:r>
          </w:p>
        </w:tc>
        <w:tc>
          <w:tcPr>
            <w:tcW w:w="954" w:type="dxa"/>
            <w:vMerge/>
          </w:tcPr>
          <w:p w:rsidR="00D84F15" w:rsidRPr="00D84F15" w:rsidRDefault="00D84F15" w:rsidP="00D84F1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70"/>
              <w:rPr>
                <w:lang w:val="uk-UA"/>
              </w:rPr>
            </w:pPr>
          </w:p>
        </w:tc>
      </w:tr>
    </w:tbl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Підрахунок бальної оцінки якості здійснюється за формулою: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Р</w:t>
      </w: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uk-UA" w:eastAsia="ru-RU"/>
        </w:rPr>
        <w:t>заг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uk-UA" w:eastAsia="ru-RU"/>
        </w:rPr>
        <w:t>.</w:t>
      </w: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= Р1 + Р2 + Р3;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де: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Р1 = М1{[m1 · (К1 – К3)] + [m2 · (К4 – К5)] + [m3 · (К6 – К8)] + [m4 · (К9 – К12)] + [m5 · (К13 – К20)] + [m6 · (К21 – К27)] + [m7 · (К28 – К32)]};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Р2 = М2{[m8 · (К33 – К35)] + m9К36 + m10К37 + m11К38};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Р3 = М3{[m12 · (К39 – К41)] + [m13 · (К42 – К43)]};.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Mn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— вагомість факторів у частках одиниці;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mn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— вагомість критеріїв у частках одиниці; К1, К2, ...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Кn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— ступінь проявлення критерію.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оцінювання можна скористатися такою шкалою: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якщо загальна сума балів у таких межах: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0,5 — рівень якості освіти критичний;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0,5–0,75 — рівень якості освіти відповідає нормі (допустимий);</w:t>
      </w:r>
    </w:p>
    <w:p w:rsidR="00D84F15" w:rsidRPr="00D84F15" w:rsidRDefault="00D84F15" w:rsidP="00D84F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170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0</w:t>
      </w:r>
      <w:proofErr w:type="gram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,75</w:t>
      </w:r>
      <w:proofErr w:type="gram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–1,0 —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рівень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якості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освіти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оптимальний</w:t>
      </w:r>
      <w:proofErr w:type="spellEnd"/>
      <w:r w:rsidRPr="00D84F1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4E4D32" w:rsidRDefault="00D84F15">
      <w:bookmarkStart w:id="0" w:name="_GoBack"/>
      <w:bookmarkEnd w:id="0"/>
    </w:p>
    <w:sectPr w:rsidR="004E4D32" w:rsidSect="00DA1F99">
      <w:headerReference w:type="even" r:id="rId5"/>
      <w:headerReference w:type="default" r:id="rId6"/>
      <w:pgSz w:w="16840" w:h="11907" w:orient="landscape" w:code="9"/>
      <w:pgMar w:top="1438" w:right="964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54" w:rsidRDefault="00D84F15" w:rsidP="001A18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A54" w:rsidRDefault="00D84F15" w:rsidP="005F3A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54" w:rsidRDefault="00D84F15" w:rsidP="001A18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5F3A54" w:rsidRPr="00DA1F99" w:rsidRDefault="00D84F15" w:rsidP="005F3A54">
    <w:pPr>
      <w:pStyle w:val="a4"/>
      <w:ind w:right="360"/>
      <w:rPr>
        <w:b/>
        <w:i/>
      </w:rPr>
    </w:pPr>
    <w:r w:rsidRPr="00DA1F99">
      <w:rPr>
        <w:b/>
        <w:i/>
        <w:lang w:val="uk-UA"/>
      </w:rPr>
      <w:t>Додаток 2.1</w:t>
    </w:r>
    <w:r>
      <w:rPr>
        <w:b/>
        <w:i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15"/>
    <w:rsid w:val="00030DDD"/>
    <w:rsid w:val="00056DD9"/>
    <w:rsid w:val="0038600D"/>
    <w:rsid w:val="005E60B0"/>
    <w:rsid w:val="00D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4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84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8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4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84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8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993</Words>
  <Characters>5663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2013-06-12T18:20:00Z</dcterms:created>
  <dcterms:modified xsi:type="dcterms:W3CDTF">2013-06-12T18:21:00Z</dcterms:modified>
</cp:coreProperties>
</file>