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9C" w:rsidRPr="00CB7B21" w:rsidRDefault="00630C9C" w:rsidP="00630C9C">
      <w:pPr>
        <w:rPr>
          <w:rFonts w:ascii="Monotype Corsiva" w:hAnsi="Monotype Corsiva"/>
          <w:b/>
          <w:bCs/>
          <w:color w:val="993366"/>
          <w:sz w:val="48"/>
          <w:lang w:val="uk-UA"/>
        </w:rPr>
      </w:pPr>
      <w:r w:rsidRPr="00AD6985">
        <w:t xml:space="preserve">                    </w:t>
      </w:r>
      <w:r>
        <w:rPr>
          <w:rFonts w:ascii="Monotype Corsiva" w:hAnsi="Monotype Corsiva"/>
          <w:b/>
          <w:bCs/>
          <w:color w:val="993366"/>
          <w:sz w:val="48"/>
          <w:lang w:val="uk-UA"/>
        </w:rPr>
        <w:t xml:space="preserve">                       І семестр                         </w:t>
      </w:r>
      <w:r>
        <w:rPr>
          <w:rFonts w:ascii="Monotype Corsiva" w:hAnsi="Monotype Corsiva"/>
          <w:b/>
          <w:bCs/>
          <w:color w:val="993366"/>
          <w:sz w:val="48"/>
          <w:lang w:val="en-US"/>
        </w:rPr>
        <w:t>9</w:t>
      </w:r>
      <w:r>
        <w:rPr>
          <w:rFonts w:ascii="Monotype Corsiva" w:hAnsi="Monotype Corsiva"/>
          <w:b/>
          <w:bCs/>
          <w:color w:val="993366"/>
          <w:sz w:val="48"/>
          <w:lang w:val="uk-UA"/>
        </w:rPr>
        <w:t>клас</w:t>
      </w:r>
    </w:p>
    <w:p w:rsidR="00630C9C" w:rsidRPr="00CB7B21" w:rsidRDefault="00630C9C" w:rsidP="00630C9C">
      <w:pPr>
        <w:rPr>
          <w:lang w:val="uk-UA"/>
        </w:rPr>
      </w:pPr>
    </w:p>
    <w:tbl>
      <w:tblPr>
        <w:tblW w:w="11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8280"/>
        <w:gridCol w:w="900"/>
      </w:tblGrid>
      <w:tr w:rsidR="00630C9C" w:rsidRPr="00321126" w:rsidTr="0063795B">
        <w:trPr>
          <w:trHeight w:val="979"/>
        </w:trPr>
        <w:tc>
          <w:tcPr>
            <w:tcW w:w="828" w:type="dxa"/>
            <w:tcBorders>
              <w:bottom w:val="single" w:sz="4" w:space="0" w:color="auto"/>
            </w:tcBorders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 xml:space="preserve">№ </w:t>
            </w:r>
            <w:proofErr w:type="spellStart"/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>П\п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30C9C" w:rsidRPr="00321126" w:rsidRDefault="00630C9C" w:rsidP="0063795B">
            <w:pPr>
              <w:shd w:val="clear" w:color="auto" w:fill="FFFFFF"/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sz w:val="40"/>
                <w:lang w:val="uk-UA"/>
              </w:rPr>
              <w:t xml:space="preserve">                        </w:t>
            </w:r>
            <w:r w:rsidRPr="00321126">
              <w:rPr>
                <w:rFonts w:eastAsia="Times New Roman"/>
                <w:b/>
                <w:i/>
                <w:iCs/>
                <w:color w:val="800080"/>
                <w:spacing w:val="-34"/>
                <w:sz w:val="40"/>
                <w:szCs w:val="40"/>
                <w:lang w:val="uk-UA"/>
              </w:rPr>
              <w:t>Тема і зміст уроку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  <w:t>Примітка</w:t>
            </w:r>
          </w:p>
        </w:tc>
      </w:tr>
      <w:tr w:rsidR="00630C9C" w:rsidRPr="00315845" w:rsidTr="0063795B">
        <w:trPr>
          <w:trHeight w:val="247"/>
        </w:trPr>
        <w:tc>
          <w:tcPr>
            <w:tcW w:w="11088" w:type="dxa"/>
            <w:gridSpan w:val="4"/>
            <w:shd w:val="clear" w:color="auto" w:fill="CCFFFF"/>
          </w:tcPr>
          <w:p w:rsidR="00630C9C" w:rsidRPr="00FF4FA2" w:rsidRDefault="00630C9C" w:rsidP="0063795B">
            <w:pPr>
              <w:jc w:val="center"/>
              <w:rPr>
                <w:rFonts w:eastAsia="Times New Roman"/>
                <w:b/>
                <w:bCs/>
                <w:color w:val="CC00CC"/>
                <w:sz w:val="24"/>
                <w:szCs w:val="24"/>
                <w:lang w:val="uk-UA"/>
              </w:rPr>
            </w:pPr>
            <w:r w:rsidRPr="00FF4FA2">
              <w:rPr>
                <w:rFonts w:ascii="Monotype Corsiva" w:eastAsia="Times New Roman" w:hAnsi="Monotype Corsiva"/>
                <w:b/>
                <w:color w:val="CC00CC"/>
                <w:sz w:val="24"/>
                <w:szCs w:val="24"/>
                <w:lang w:val="uk-UA"/>
              </w:rPr>
              <w:t>Література європейського бароко</w:t>
            </w:r>
          </w:p>
        </w:tc>
      </w:tr>
      <w:tr w:rsidR="00630C9C" w:rsidRPr="00315845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EF50E9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hyperlink r:id="rId4" w:tooltip="Бароко як перший загальноєвропейський художній напрям. Європейське і українське бароко." w:history="1">
              <w:proofErr w:type="spellStart"/>
              <w:r w:rsidRPr="0050089D">
                <w:rPr>
                  <w:rStyle w:val="a3"/>
                </w:rPr>
                <w:t>Бароко</w:t>
              </w:r>
              <w:proofErr w:type="spellEnd"/>
              <w:r w:rsidRPr="0050089D">
                <w:rPr>
                  <w:rStyle w:val="a3"/>
                </w:rPr>
                <w:t xml:space="preserve"> як перший </w:t>
              </w:r>
              <w:proofErr w:type="spellStart"/>
              <w:r w:rsidRPr="0050089D">
                <w:rPr>
                  <w:rStyle w:val="a3"/>
                </w:rPr>
                <w:t>загальноєвропейський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художній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напрям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  <w:proofErr w:type="spellStart"/>
              <w:r w:rsidRPr="0050089D">
                <w:rPr>
                  <w:rStyle w:val="a3"/>
                </w:rPr>
                <w:t>Європейське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українське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бароко</w:t>
              </w:r>
              <w:proofErr w:type="spellEnd"/>
              <w:r w:rsidRPr="0050089D">
                <w:rPr>
                  <w:rStyle w:val="a3"/>
                </w:rPr>
                <w:t xml:space="preserve">.  </w:t>
              </w:r>
              <w:proofErr w:type="spellStart"/>
              <w:r w:rsidRPr="0050089D">
                <w:rPr>
                  <w:rStyle w:val="a3"/>
                </w:rPr>
                <w:t>Визначення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бароко</w:t>
              </w:r>
              <w:proofErr w:type="spellEnd"/>
              <w:r w:rsidRPr="0050089D">
                <w:rPr>
                  <w:rStyle w:val="a3"/>
                </w:rPr>
                <w:t xml:space="preserve"> як </w:t>
              </w:r>
              <w:proofErr w:type="spellStart"/>
              <w:proofErr w:type="gramStart"/>
              <w:r w:rsidRPr="0050089D">
                <w:rPr>
                  <w:rStyle w:val="a3"/>
                </w:rPr>
                <w:t>л</w:t>
              </w:r>
              <w:proofErr w:type="gramEnd"/>
              <w:r w:rsidRPr="0050089D">
                <w:rPr>
                  <w:rStyle w:val="a3"/>
                </w:rPr>
                <w:t>ітературного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напряму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15845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EF50E9" w:rsidRDefault="00630C9C" w:rsidP="0063795B">
            <w:pPr>
              <w:rPr>
                <w:rFonts w:eastAsia="Times New Roman"/>
                <w:lang w:val="uk-UA"/>
              </w:rPr>
            </w:pPr>
            <w:r w:rsidRPr="00EF50E9">
              <w:rPr>
                <w:rFonts w:eastAsia="Times New Roman"/>
                <w:lang w:val="uk-UA"/>
              </w:rPr>
              <w:t>Література доби бароко:</w:t>
            </w:r>
            <w:r>
              <w:rPr>
                <w:rFonts w:eastAsia="Times New Roman"/>
                <w:lang w:val="uk-UA"/>
              </w:rPr>
              <w:t xml:space="preserve"> представники, теми, стиль.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15845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50089D">
              <w:t xml:space="preserve"> </w:t>
            </w:r>
            <w:hyperlink r:id="rId5" w:tooltip="Педро Кальдерон — видатний драматург і поет іспанського бароко." w:history="1">
              <w:r w:rsidRPr="0050089D">
                <w:rPr>
                  <w:rStyle w:val="a3"/>
                </w:rPr>
                <w:t xml:space="preserve">Педро Кальдерон — </w:t>
              </w:r>
              <w:proofErr w:type="spellStart"/>
              <w:r w:rsidRPr="0050089D">
                <w:rPr>
                  <w:rStyle w:val="a3"/>
                </w:rPr>
                <w:t>видатний</w:t>
              </w:r>
              <w:proofErr w:type="spellEnd"/>
              <w:r w:rsidRPr="0050089D">
                <w:rPr>
                  <w:rStyle w:val="a3"/>
                </w:rPr>
                <w:t xml:space="preserve"> драматург </w:t>
              </w:r>
              <w:proofErr w:type="spellStart"/>
              <w:r w:rsidRPr="0050089D">
                <w:rPr>
                  <w:rStyle w:val="a3"/>
                </w:rPr>
                <w:t>і</w:t>
              </w:r>
              <w:proofErr w:type="spellEnd"/>
              <w:r w:rsidRPr="0050089D">
                <w:rPr>
                  <w:rStyle w:val="a3"/>
                </w:rPr>
                <w:t xml:space="preserve"> поет </w:t>
              </w:r>
              <w:proofErr w:type="spellStart"/>
              <w:r w:rsidRPr="0050089D">
                <w:rPr>
                  <w:rStyle w:val="a3"/>
                </w:rPr>
                <w:t>іспанського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бароко</w:t>
              </w:r>
              <w:proofErr w:type="spellEnd"/>
              <w:r w:rsidRPr="0050089D">
                <w:rPr>
                  <w:rStyle w:val="a3"/>
                </w:rPr>
                <w:t>. «</w:t>
              </w:r>
              <w:proofErr w:type="spellStart"/>
              <w:r w:rsidRPr="0050089D">
                <w:rPr>
                  <w:rStyle w:val="a3"/>
                </w:rPr>
                <w:t>Життя</w:t>
              </w:r>
              <w:proofErr w:type="spellEnd"/>
              <w:r w:rsidRPr="0050089D">
                <w:rPr>
                  <w:rStyle w:val="a3"/>
                </w:rPr>
                <w:t xml:space="preserve"> — </w:t>
              </w:r>
              <w:proofErr w:type="spellStart"/>
              <w:r w:rsidRPr="0050089D">
                <w:rPr>
                  <w:rStyle w:val="a3"/>
                </w:rPr>
                <w:t>це</w:t>
              </w:r>
              <w:proofErr w:type="spellEnd"/>
              <w:r w:rsidRPr="0050089D">
                <w:rPr>
                  <w:rStyle w:val="a3"/>
                </w:rPr>
                <w:t xml:space="preserve"> сон» як </w:t>
              </w:r>
              <w:proofErr w:type="spellStart"/>
              <w:r w:rsidRPr="0050089D">
                <w:rPr>
                  <w:rStyle w:val="a3"/>
                </w:rPr>
                <w:t>втілення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proofErr w:type="gramStart"/>
              <w:r w:rsidRPr="0050089D">
                <w:rPr>
                  <w:rStyle w:val="a3"/>
                </w:rPr>
                <w:t>св</w:t>
              </w:r>
              <w:proofErr w:type="gramEnd"/>
              <w:r w:rsidRPr="0050089D">
                <w:rPr>
                  <w:rStyle w:val="a3"/>
                </w:rPr>
                <w:t>ітоглядних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художніх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принципів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бароко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EF50E9" w:rsidTr="0063795B">
        <w:trPr>
          <w:trHeight w:val="286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4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B83F0B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hyperlink r:id="rId6" w:tooltip="Філософсько-моральний конфлікт драми." w:history="1">
              <w:proofErr w:type="spellStart"/>
              <w:r w:rsidRPr="0050089D">
                <w:rPr>
                  <w:rStyle w:val="a3"/>
                </w:rPr>
                <w:t>Філософсько-моральний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конфлікт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драми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EF50E9" w:rsidTr="0063795B">
        <w:trPr>
          <w:trHeight w:val="15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5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B83F0B" w:rsidRDefault="00630C9C" w:rsidP="0063795B">
            <w:pPr>
              <w:rPr>
                <w:lang w:val="uk-UA"/>
              </w:rPr>
            </w:pPr>
            <w:r>
              <w:rPr>
                <w:lang w:val="uk-UA"/>
              </w:rPr>
              <w:t xml:space="preserve">Причини і наслідки еволюції образу </w:t>
            </w:r>
            <w:proofErr w:type="spellStart"/>
            <w:r>
              <w:rPr>
                <w:lang w:val="uk-UA"/>
              </w:rPr>
              <w:t>Сігізмундо</w:t>
            </w:r>
            <w:proofErr w:type="spellEnd"/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6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  <w:t xml:space="preserve">Контрольна робота  </w:t>
            </w:r>
            <w:r w:rsidRPr="00C53254"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  <w:t>(тести) Література європейського бароко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11088" w:type="dxa"/>
            <w:gridSpan w:val="4"/>
            <w:shd w:val="clear" w:color="auto" w:fill="CCFFFF"/>
          </w:tcPr>
          <w:p w:rsidR="00630C9C" w:rsidRPr="00FF4FA2" w:rsidRDefault="00630C9C" w:rsidP="0063795B">
            <w:pPr>
              <w:jc w:val="center"/>
              <w:rPr>
                <w:rFonts w:ascii="Monotype Corsiva" w:eastAsia="Times New Roman" w:hAnsi="Monotype Corsiva"/>
                <w:b/>
                <w:bCs/>
                <w:color w:val="CC00CC"/>
                <w:sz w:val="24"/>
                <w:szCs w:val="24"/>
                <w:lang w:val="uk-UA"/>
              </w:rPr>
            </w:pPr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 </w:t>
            </w:r>
            <w:proofErr w:type="spellStart"/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Із</w:t>
            </w:r>
            <w:proofErr w:type="spellEnd"/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</w:t>
            </w:r>
            <w:proofErr w:type="spellStart"/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літератури</w:t>
            </w:r>
            <w:proofErr w:type="spellEnd"/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</w:t>
            </w:r>
            <w:proofErr w:type="spellStart"/>
            <w:r w:rsidRPr="00FF4FA2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класицизму</w:t>
            </w:r>
            <w:proofErr w:type="spellEnd"/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7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eastAsia="Times New Roman"/>
                <w:sz w:val="22"/>
                <w:szCs w:val="22"/>
                <w:lang w:val="uk-UA"/>
              </w:rPr>
            </w:pPr>
            <w:r w:rsidRPr="006B5303">
              <w:rPr>
                <w:rFonts w:eastAsia="Times New Roman"/>
                <w:sz w:val="22"/>
                <w:szCs w:val="22"/>
                <w:lang w:val="uk-UA"/>
              </w:rPr>
              <w:t>Класицизм як художній напрям у літературі XVII ст. Філософське та естетичне підґрунтя класицизму. Основні правила класицизму.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8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sz w:val="22"/>
                <w:szCs w:val="22"/>
                <w:lang w:val="uk-UA"/>
              </w:rPr>
            </w:pPr>
            <w:hyperlink r:id="rId7" w:tooltip="Мольєр — комедіограф, актор, театральний діяч. Провідні теми та художні особливості комедій Мольєра." w:history="1">
              <w:proofErr w:type="spellStart"/>
              <w:r w:rsidRPr="006B5303">
                <w:rPr>
                  <w:rStyle w:val="a3"/>
                  <w:sz w:val="22"/>
                  <w:szCs w:val="22"/>
                </w:rPr>
                <w:t>Мольє</w:t>
              </w:r>
              <w:proofErr w:type="gramStart"/>
              <w:r w:rsidRPr="006B5303">
                <w:rPr>
                  <w:rStyle w:val="a3"/>
                  <w:sz w:val="22"/>
                  <w:szCs w:val="22"/>
                </w:rPr>
                <w:t>р</w:t>
              </w:r>
              <w:proofErr w:type="spellEnd"/>
              <w:proofErr w:type="gramEnd"/>
              <w:r w:rsidRPr="006B5303">
                <w:rPr>
                  <w:rStyle w:val="a3"/>
                  <w:sz w:val="22"/>
                  <w:szCs w:val="22"/>
                </w:rPr>
                <w:t xml:space="preserve"> —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комедіограф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,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актор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,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театральний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діяч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.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Провідні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теми та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художні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особливості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комедій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Мольєра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630C9C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9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sz w:val="22"/>
                <w:szCs w:val="22"/>
                <w:lang w:val="uk-UA"/>
              </w:rPr>
            </w:pPr>
            <w:r w:rsidRPr="006B5303">
              <w:rPr>
                <w:sz w:val="22"/>
                <w:szCs w:val="22"/>
                <w:lang w:val="uk-UA"/>
              </w:rPr>
              <w:t xml:space="preserve">Висміювання безпідставних претензій буржуа </w:t>
            </w:r>
            <w:proofErr w:type="spellStart"/>
            <w:r w:rsidRPr="006B5303">
              <w:rPr>
                <w:sz w:val="22"/>
                <w:szCs w:val="22"/>
                <w:lang w:val="uk-UA"/>
              </w:rPr>
              <w:t>Журдена</w:t>
            </w:r>
            <w:proofErr w:type="spellEnd"/>
            <w:r w:rsidRPr="006B5303">
              <w:rPr>
                <w:sz w:val="22"/>
                <w:szCs w:val="22"/>
                <w:lang w:val="uk-UA"/>
              </w:rPr>
              <w:t xml:space="preserve"> на аристократизм, інтелігентність і освіченість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6A3004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10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sz w:val="22"/>
                <w:szCs w:val="22"/>
                <w:lang w:val="uk-UA"/>
              </w:rPr>
            </w:pPr>
            <w:hyperlink r:id="rId8" w:tooltip="Засоби творення смішного в комедії. Виховний потенціал твору." w:history="1">
              <w:proofErr w:type="spellStart"/>
              <w:r w:rsidRPr="006B5303">
                <w:rPr>
                  <w:rStyle w:val="a3"/>
                  <w:sz w:val="22"/>
                  <w:szCs w:val="22"/>
                </w:rPr>
                <w:t>Засоби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творення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смішного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в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комедії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.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Виховний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потенціал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6B5303">
                <w:rPr>
                  <w:rStyle w:val="a3"/>
                  <w:sz w:val="22"/>
                  <w:szCs w:val="22"/>
                </w:rPr>
                <w:t>твору</w:t>
              </w:r>
              <w:proofErr w:type="spellEnd"/>
              <w:r w:rsidRPr="006B5303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</w:t>
            </w: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6B5303">
              <w:rPr>
                <w:rFonts w:eastAsia="Times New Roman"/>
                <w:sz w:val="22"/>
                <w:szCs w:val="22"/>
                <w:lang w:val="uk-UA"/>
              </w:rPr>
              <w:t>ПЧ</w:t>
            </w:r>
            <w:proofErr w:type="spellEnd"/>
            <w:r w:rsidRPr="006B5303">
              <w:rPr>
                <w:rFonts w:eastAsia="Times New Roman"/>
                <w:sz w:val="22"/>
                <w:szCs w:val="22"/>
                <w:lang w:val="uk-UA"/>
              </w:rPr>
              <w:t xml:space="preserve"> Фонвізін «</w:t>
            </w:r>
            <w:proofErr w:type="spellStart"/>
            <w:r w:rsidRPr="006B5303">
              <w:rPr>
                <w:rFonts w:eastAsia="Times New Roman"/>
                <w:sz w:val="22"/>
                <w:szCs w:val="22"/>
                <w:lang w:val="uk-UA"/>
              </w:rPr>
              <w:t>Недоросль</w:t>
            </w:r>
            <w:proofErr w:type="spellEnd"/>
            <w:r w:rsidRPr="006B5303">
              <w:rPr>
                <w:rFonts w:eastAsia="Times New Roman"/>
                <w:sz w:val="22"/>
                <w:szCs w:val="22"/>
                <w:lang w:val="uk-UA"/>
              </w:rPr>
              <w:t>»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593FB7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12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6B5303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9" w:tooltip="Контрольна робота № 1 (тести)" w:history="1">
              <w:proofErr w:type="spellStart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>Контрольна</w:t>
              </w:r>
              <w:proofErr w:type="spellEnd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 робота (тести</w:t>
              </w:r>
              <w:r w:rsidRPr="00C53254">
                <w:rPr>
                  <w:rFonts w:ascii="Monotype Corsiva" w:eastAsia="Times New Roman" w:hAnsi="Monotype Corsiva"/>
                  <w:b/>
                  <w:color w:val="C00000"/>
                  <w:sz w:val="22"/>
                  <w:szCs w:val="22"/>
                  <w:lang w:val="uk-UA"/>
                </w:rPr>
                <w:t xml:space="preserve"> із</w:t>
              </w:r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>розгорнут</w:t>
              </w:r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  <w:lang w:val="uk-UA"/>
                </w:rPr>
                <w:t>ою</w:t>
              </w:r>
              <w:proofErr w:type="spellEnd"/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>відповід</w:t>
              </w:r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  <w:lang w:val="uk-UA"/>
                </w:rPr>
                <w:t>дю</w:t>
              </w:r>
              <w:proofErr w:type="spellEnd"/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 на </w:t>
              </w:r>
              <w:proofErr w:type="spellStart"/>
              <w:r w:rsidRPr="00C53254">
                <w:rPr>
                  <w:rFonts w:ascii="Monotype Corsiva" w:hAnsi="Monotype Corsiva"/>
                  <w:b/>
                  <w:color w:val="C00000"/>
                  <w:sz w:val="22"/>
                  <w:szCs w:val="22"/>
                </w:rPr>
                <w:t>запитання</w:t>
              </w:r>
              <w:proofErr w:type="spellEnd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) </w:t>
              </w:r>
              <w:proofErr w:type="spellStart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>Література</w:t>
              </w:r>
              <w:proofErr w:type="spellEnd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>класицизму</w:t>
              </w:r>
              <w:proofErr w:type="spellEnd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. </w:t>
              </w:r>
              <w:proofErr w:type="spellStart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>Мольєр</w:t>
              </w:r>
              <w:proofErr w:type="spellEnd"/>
              <w:r w:rsidRPr="00C53254">
                <w:rPr>
                  <w:rStyle w:val="a3"/>
                  <w:rFonts w:ascii="Monotype Corsiva" w:hAnsi="Monotype Corsiva"/>
                  <w:b/>
                  <w:color w:val="C00000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320"/>
        </w:trPr>
        <w:tc>
          <w:tcPr>
            <w:tcW w:w="11088" w:type="dxa"/>
            <w:gridSpan w:val="4"/>
            <w:shd w:val="clear" w:color="auto" w:fill="69EBFD"/>
          </w:tcPr>
          <w:p w:rsidR="00630C9C" w:rsidRPr="00C53254" w:rsidRDefault="00630C9C" w:rsidP="0063795B">
            <w:pPr>
              <w:jc w:val="center"/>
              <w:rPr>
                <w:rFonts w:ascii="Monotype Corsiva" w:eastAsia="Times New Roman" w:hAnsi="Monotype Corsiva"/>
                <w:b/>
                <w:bCs/>
                <w:color w:val="CC00CC"/>
                <w:sz w:val="24"/>
                <w:szCs w:val="24"/>
                <w:lang w:val="uk-UA"/>
              </w:rPr>
            </w:pP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Із</w:t>
            </w:r>
            <w:proofErr w:type="spellEnd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</w:t>
            </w: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літератури</w:t>
            </w:r>
            <w:proofErr w:type="spellEnd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XVIII </w:t>
            </w: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століття</w:t>
            </w:r>
            <w:proofErr w:type="spellEnd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. </w:t>
            </w: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Просвітництво</w:t>
            </w:r>
            <w:proofErr w:type="spellEnd"/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 xml:space="preserve"> (12 </w:t>
            </w:r>
            <w:proofErr w:type="spellStart"/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>)</w:t>
            </w:r>
          </w:p>
        </w:tc>
      </w:tr>
      <w:tr w:rsidR="00630C9C" w:rsidRPr="00630C9C" w:rsidTr="0063795B">
        <w:trPr>
          <w:trHeight w:val="462"/>
        </w:trPr>
        <w:tc>
          <w:tcPr>
            <w:tcW w:w="828" w:type="dxa"/>
          </w:tcPr>
          <w:p w:rsidR="00630C9C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13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Просвітництво як літературна епоха. Розмаїття виявів літературного життя: виникнення (сентименталізм) та розвиток (класицизм, реалізм) художніх напрямів, нових жанрів (філософська повість тощо).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14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0" w:tooltip="Вольтер. " w:history="1">
              <w:r w:rsidRPr="00C53254">
                <w:rPr>
                  <w:rStyle w:val="a3"/>
                  <w:sz w:val="22"/>
                  <w:szCs w:val="22"/>
                </w:rPr>
                <w:t xml:space="preserve">Вольтер. «Простак».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Ідейний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змі</w:t>
              </w:r>
              <w:proofErr w:type="gramStart"/>
              <w:r w:rsidRPr="00C53254">
                <w:rPr>
                  <w:rStyle w:val="a3"/>
                  <w:sz w:val="22"/>
                  <w:szCs w:val="22"/>
                </w:rPr>
                <w:t>ст</w:t>
              </w:r>
              <w:proofErr w:type="spellEnd"/>
              <w:proofErr w:type="gram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художня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структура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філософської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повісті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«Простак»,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сенс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її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назви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15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Конфлікт «природної людини» </w:t>
            </w:r>
            <w:proofErr w:type="spellStart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Гурона</w:t>
            </w:r>
            <w:proofErr w:type="spellEnd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і французького суспільства як центральний у творі.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 xml:space="preserve">16 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1" w:tooltip="Антимонархічні та антиклерикальні мотиви твору, Гурон і Гордон у Бастилії." w:history="1">
              <w:proofErr w:type="spellStart"/>
              <w:r w:rsidRPr="00C53254">
                <w:rPr>
                  <w:rStyle w:val="a3"/>
                  <w:sz w:val="22"/>
                  <w:szCs w:val="22"/>
                </w:rPr>
                <w:t>Антимонархічні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та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антиклерикальні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мотиви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твору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, Гурон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Гордон у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Бастилії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17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2" w:tooltip="Трагізм долі мадемуазель де Сент-Ів і Гурона." w:history="1">
              <w:proofErr w:type="spellStart"/>
              <w:r w:rsidRPr="00C53254">
                <w:rPr>
                  <w:rStyle w:val="a3"/>
                  <w:sz w:val="22"/>
                  <w:szCs w:val="22"/>
                </w:rPr>
                <w:t>Трагізм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долі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мадемуазель де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Сен</w:t>
              </w:r>
              <w:proofErr w:type="gramStart"/>
              <w:r w:rsidRPr="00C53254">
                <w:rPr>
                  <w:rStyle w:val="a3"/>
                  <w:sz w:val="22"/>
                  <w:szCs w:val="22"/>
                </w:rPr>
                <w:t>т-</w:t>
              </w:r>
              <w:proofErr w:type="gramEnd"/>
              <w:r w:rsidRPr="00C53254">
                <w:rPr>
                  <w:rStyle w:val="a3"/>
                  <w:sz w:val="22"/>
                  <w:szCs w:val="22"/>
                </w:rPr>
                <w:t>Ів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Гурона.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18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A61D9E">
              <w:rPr>
                <w:color w:val="1F497D" w:themeColor="text2"/>
                <w:sz w:val="22"/>
                <w:szCs w:val="22"/>
                <w:lang w:val="uk-UA"/>
              </w:rPr>
              <w:t>УРЗМ(п)</w:t>
            </w:r>
            <w:r w:rsidRPr="00C53254">
              <w:rPr>
                <w:sz w:val="22"/>
                <w:szCs w:val="22"/>
              </w:rPr>
              <w:t xml:space="preserve"> </w:t>
            </w:r>
            <w:proofErr w:type="spellStart"/>
            <w:r w:rsidRPr="00C53254">
              <w:rPr>
                <w:sz w:val="22"/>
                <w:szCs w:val="22"/>
              </w:rPr>
              <w:t>Контрольний</w:t>
            </w:r>
            <w:proofErr w:type="spellEnd"/>
            <w:r w:rsidRPr="00C53254">
              <w:rPr>
                <w:sz w:val="22"/>
                <w:szCs w:val="22"/>
              </w:rPr>
              <w:t xml:space="preserve"> </w:t>
            </w:r>
            <w:proofErr w:type="spellStart"/>
            <w:r w:rsidRPr="00C53254">
              <w:rPr>
                <w:sz w:val="22"/>
                <w:szCs w:val="22"/>
              </w:rPr>
              <w:t>твір</w:t>
            </w:r>
            <w:proofErr w:type="spellEnd"/>
            <w:r w:rsidRPr="00C53254">
              <w:rPr>
                <w:sz w:val="22"/>
                <w:szCs w:val="22"/>
              </w:rPr>
              <w:t xml:space="preserve"> на тему: «Проблема добра </w:t>
            </w:r>
            <w:proofErr w:type="spellStart"/>
            <w:r w:rsidRPr="00C53254">
              <w:rPr>
                <w:sz w:val="22"/>
                <w:szCs w:val="22"/>
              </w:rPr>
              <w:t>і</w:t>
            </w:r>
            <w:proofErr w:type="spellEnd"/>
            <w:r w:rsidRPr="00C53254">
              <w:rPr>
                <w:sz w:val="22"/>
                <w:szCs w:val="22"/>
              </w:rPr>
              <w:t xml:space="preserve"> зла в </w:t>
            </w:r>
            <w:proofErr w:type="spellStart"/>
            <w:r w:rsidRPr="00C53254">
              <w:rPr>
                <w:sz w:val="22"/>
                <w:szCs w:val="22"/>
              </w:rPr>
              <w:t>комедії</w:t>
            </w:r>
            <w:proofErr w:type="spellEnd"/>
            <w:r w:rsidRPr="00C53254">
              <w:rPr>
                <w:sz w:val="22"/>
                <w:szCs w:val="22"/>
              </w:rPr>
              <w:t xml:space="preserve"> Вольтера «Простак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19</w:t>
            </w:r>
          </w:p>
        </w:tc>
        <w:tc>
          <w:tcPr>
            <w:tcW w:w="1080" w:type="dxa"/>
          </w:tcPr>
          <w:p w:rsidR="00630C9C" w:rsidRPr="002936FD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12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3" w:tooltip="Йоганн Вольфганґ Гете. Життєвий і творчий шлях. Гете і Просвітництво." w:history="1">
              <w:proofErr w:type="spellStart"/>
              <w:r w:rsidRPr="00C53254">
                <w:rPr>
                  <w:rStyle w:val="a3"/>
                  <w:sz w:val="22"/>
                  <w:szCs w:val="22"/>
                </w:rPr>
                <w:t>Йоганн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Вольфганґ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Гете.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Життєвий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творчий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шлях. Гете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Просвітництво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EF50E9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0</w:t>
            </w:r>
          </w:p>
        </w:tc>
        <w:tc>
          <w:tcPr>
            <w:tcW w:w="1080" w:type="dxa"/>
          </w:tcPr>
          <w:p w:rsidR="00630C9C" w:rsidRPr="002936FD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16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Трагедія «Фауст» — вершина творчості Гете і один із найвидатніших творів світової літератури. Історія створення, композиція та проблематика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1</w:t>
            </w:r>
          </w:p>
        </w:tc>
        <w:tc>
          <w:tcPr>
            <w:tcW w:w="1080" w:type="dxa"/>
          </w:tcPr>
          <w:p w:rsidR="00630C9C" w:rsidRPr="002936FD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19</w:t>
            </w:r>
          </w:p>
        </w:tc>
        <w:tc>
          <w:tcPr>
            <w:tcW w:w="8280" w:type="dxa"/>
          </w:tcPr>
          <w:p w:rsidR="00630C9C" w:rsidRPr="002936FD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Образ Фауста як втілення динамізму нової європейської цивілізації. Пошуки сенсу буття і призначення людини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proofErr w:type="spellStart"/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2</w:t>
            </w:r>
            <w:proofErr w:type="spellEnd"/>
          </w:p>
        </w:tc>
        <w:tc>
          <w:tcPr>
            <w:tcW w:w="1080" w:type="dxa"/>
          </w:tcPr>
          <w:p w:rsidR="00630C9C" w:rsidRPr="002936FD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23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4" w:tooltip="Опозиція Фауст — Мефістофель, діалектичне вирішення проблеми добра і зла." w:history="1">
              <w:proofErr w:type="spellStart"/>
              <w:r w:rsidRPr="00C53254">
                <w:rPr>
                  <w:rStyle w:val="a3"/>
                  <w:sz w:val="22"/>
                  <w:szCs w:val="22"/>
                </w:rPr>
                <w:t>Опозиція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Фауст —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Мефістофель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,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діалектичне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вирішення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проблеми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добра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зла. Фауст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Маргарита. </w:t>
              </w:r>
            </w:hyperlink>
            <w:r w:rsidRPr="00A61D9E">
              <w:rPr>
                <w:b/>
                <w:color w:val="1F497D" w:themeColor="text2"/>
                <w:sz w:val="22"/>
                <w:szCs w:val="22"/>
                <w:lang w:val="uk-UA"/>
              </w:rPr>
              <w:t>Контрольний домашній твір</w:t>
            </w:r>
            <w:r w:rsidRPr="00C53254">
              <w:rPr>
                <w:sz w:val="22"/>
                <w:szCs w:val="22"/>
                <w:lang w:val="uk-UA"/>
              </w:rPr>
              <w:t xml:space="preserve"> за творчістю Й. Гете. 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3</w:t>
            </w:r>
          </w:p>
        </w:tc>
        <w:tc>
          <w:tcPr>
            <w:tcW w:w="1080" w:type="dxa"/>
          </w:tcPr>
          <w:p w:rsidR="00630C9C" w:rsidRPr="002936FD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26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A61D9E">
              <w:rPr>
                <w:rFonts w:eastAsia="Times New Roman"/>
                <w:b/>
                <w:color w:val="1F497D" w:themeColor="text2"/>
                <w:sz w:val="22"/>
                <w:szCs w:val="22"/>
                <w:lang w:val="uk-UA"/>
              </w:rPr>
              <w:t>УРЗМ(у)</w:t>
            </w: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Образ Фауста у літературі, музиці, малярстві.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330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4</w:t>
            </w:r>
          </w:p>
        </w:tc>
        <w:tc>
          <w:tcPr>
            <w:tcW w:w="1080" w:type="dxa"/>
          </w:tcPr>
          <w:p w:rsidR="00630C9C" w:rsidRPr="002A66B3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30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5" w:tooltip="Йоганн Крістоф Шиллер. Естетичні погляди письменника." w:history="1">
              <w:proofErr w:type="spellStart"/>
              <w:r w:rsidRPr="00C53254">
                <w:rPr>
                  <w:rStyle w:val="a3"/>
                  <w:sz w:val="22"/>
                  <w:szCs w:val="22"/>
                </w:rPr>
                <w:t>Йоганн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 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Крістоф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  Шиллер. 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Естетичні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  погляди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письменника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.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Просвітницька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тематика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його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драм.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5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3</w:t>
            </w: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.12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hyperlink r:id="rId16" w:history="1">
              <w:r w:rsidRPr="00C53254">
                <w:rPr>
                  <w:rStyle w:val="a3"/>
                  <w:sz w:val="22"/>
                  <w:szCs w:val="22"/>
                </w:rPr>
                <w:t>«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Вільгельм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Телль» — народна драма.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Поетизація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в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ній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боротьби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за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національну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незалежність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 свободу </w:t>
              </w:r>
              <w:proofErr w:type="spellStart"/>
              <w:r w:rsidRPr="00C53254">
                <w:rPr>
                  <w:rStyle w:val="a3"/>
                  <w:sz w:val="22"/>
                  <w:szCs w:val="22"/>
                </w:rPr>
                <w:t>особистості</w:t>
              </w:r>
              <w:proofErr w:type="spellEnd"/>
              <w:r w:rsidRPr="00C53254">
                <w:rPr>
                  <w:rStyle w:val="a3"/>
                  <w:sz w:val="22"/>
                  <w:szCs w:val="22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6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7.12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eastAsia="Times New Roman"/>
                <w:color w:val="000000"/>
                <w:sz w:val="22"/>
                <w:szCs w:val="22"/>
                <w:lang w:val="uk-UA"/>
              </w:rPr>
            </w:pPr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Символічний сенс сцени на </w:t>
            </w:r>
            <w:proofErr w:type="spellStart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Рютлі</w:t>
            </w:r>
            <w:proofErr w:type="spellEnd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Геслер</w:t>
            </w:r>
            <w:proofErr w:type="spellEnd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 і Вільгельм </w:t>
            </w:r>
            <w:proofErr w:type="spellStart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Телль</w:t>
            </w:r>
            <w:proofErr w:type="spellEnd"/>
            <w:r w:rsidRPr="00C53254">
              <w:rPr>
                <w:rFonts w:eastAsia="Times New Roman"/>
                <w:color w:val="000000"/>
                <w:sz w:val="22"/>
                <w:szCs w:val="22"/>
                <w:lang w:val="uk-UA"/>
              </w:rPr>
              <w:t>: причини і характер протистояння.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 w:rsidRPr="00321126"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7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10.12</w:t>
            </w:r>
          </w:p>
        </w:tc>
        <w:tc>
          <w:tcPr>
            <w:tcW w:w="8280" w:type="dxa"/>
          </w:tcPr>
          <w:p w:rsidR="00630C9C" w:rsidRPr="00C53254" w:rsidRDefault="00630C9C" w:rsidP="0063795B">
            <w:pPr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</w:pPr>
            <w:r w:rsidRPr="00C53254"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  <w:t>Контрольна робота  (тести із</w:t>
            </w:r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розгорнут</w:t>
            </w:r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  <w:lang w:val="uk-UA"/>
              </w:rPr>
              <w:t>ою</w:t>
            </w:r>
            <w:proofErr w:type="spellEnd"/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відповід</w:t>
            </w:r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  <w:lang w:val="uk-UA"/>
              </w:rPr>
              <w:t>дю</w:t>
            </w:r>
            <w:proofErr w:type="spellEnd"/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на </w:t>
            </w:r>
            <w:proofErr w:type="spellStart"/>
            <w:r w:rsidRPr="00C53254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запитання</w:t>
            </w:r>
            <w:proofErr w:type="spellEnd"/>
            <w:r w:rsidRPr="00C53254">
              <w:rPr>
                <w:rFonts w:ascii="Monotype Corsiva" w:eastAsia="Times New Roman" w:hAnsi="Monotype Corsiva"/>
                <w:b/>
                <w:color w:val="C00000"/>
                <w:sz w:val="22"/>
                <w:szCs w:val="22"/>
                <w:lang w:val="uk-UA"/>
              </w:rPr>
              <w:t xml:space="preserve"> ) Із літератури XVIII ст.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10"/>
        </w:trPr>
        <w:tc>
          <w:tcPr>
            <w:tcW w:w="11088" w:type="dxa"/>
            <w:gridSpan w:val="4"/>
            <w:shd w:val="clear" w:color="auto" w:fill="69EBFD"/>
          </w:tcPr>
          <w:p w:rsidR="00630C9C" w:rsidRPr="00C53254" w:rsidRDefault="00630C9C" w:rsidP="0063795B">
            <w:pPr>
              <w:jc w:val="center"/>
              <w:rPr>
                <w:rFonts w:ascii="Monotype Corsiva" w:eastAsia="Times New Roman" w:hAnsi="Monotype Corsiva"/>
                <w:b/>
                <w:bCs/>
                <w:color w:val="CC00CC"/>
                <w:sz w:val="24"/>
                <w:szCs w:val="24"/>
                <w:lang w:val="uk-UA"/>
              </w:rPr>
            </w:pP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Із</w:t>
            </w:r>
            <w:proofErr w:type="spellEnd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</w:t>
            </w:r>
            <w:proofErr w:type="spellStart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>літератури</w:t>
            </w:r>
            <w:proofErr w:type="spellEnd"/>
            <w:r w:rsidRPr="00C53254"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</w:rPr>
              <w:t xml:space="preserve"> романтизму</w:t>
            </w:r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 xml:space="preserve">(14 </w:t>
            </w:r>
            <w:proofErr w:type="spellStart"/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Monotype Corsiva" w:hAnsi="Monotype Corsiva"/>
                <w:b/>
                <w:bCs/>
                <w:color w:val="CC00CC"/>
                <w:sz w:val="24"/>
                <w:szCs w:val="24"/>
                <w:lang w:val="uk-UA"/>
              </w:rPr>
              <w:t>)</w:t>
            </w:r>
          </w:p>
        </w:tc>
      </w:tr>
      <w:tr w:rsidR="00630C9C" w:rsidRPr="00321126" w:rsidTr="0063795B">
        <w:trPr>
          <w:trHeight w:val="308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2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8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Default="00630C9C" w:rsidP="0063795B">
            <w:pPr>
              <w:rPr>
                <w:rFonts w:eastAsia="Times New Roman"/>
                <w:color w:val="000000"/>
                <w:sz w:val="23"/>
                <w:szCs w:val="23"/>
                <w:lang w:val="uk-UA"/>
              </w:rPr>
            </w:pPr>
            <w:r w:rsidRPr="0050089D">
              <w:t xml:space="preserve">  </w:t>
            </w:r>
            <w:hyperlink r:id="rId17" w:tooltip="Особливості романтизму як художнього напряму, його естетичні принципи." w:history="1">
              <w:proofErr w:type="spellStart"/>
              <w:r w:rsidRPr="0050089D">
                <w:rPr>
                  <w:rStyle w:val="a3"/>
                </w:rPr>
                <w:t>Особливості</w:t>
              </w:r>
              <w:proofErr w:type="spellEnd"/>
              <w:r w:rsidRPr="0050089D">
                <w:rPr>
                  <w:rStyle w:val="a3"/>
                </w:rPr>
                <w:t xml:space="preserve"> романтизму як </w:t>
              </w:r>
              <w:proofErr w:type="spellStart"/>
              <w:r w:rsidRPr="0050089D">
                <w:rPr>
                  <w:rStyle w:val="a3"/>
                </w:rPr>
                <w:t>художнього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напряму</w:t>
              </w:r>
              <w:proofErr w:type="spellEnd"/>
              <w:r w:rsidRPr="0050089D">
                <w:rPr>
                  <w:rStyle w:val="a3"/>
                </w:rPr>
                <w:t xml:space="preserve">, </w:t>
              </w:r>
              <w:proofErr w:type="spellStart"/>
              <w:r w:rsidRPr="0050089D">
                <w:rPr>
                  <w:rStyle w:val="a3"/>
                </w:rPr>
                <w:t>його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естетичні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принципи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  <w:proofErr w:type="spellStart"/>
              <w:r w:rsidRPr="0050089D">
                <w:rPr>
                  <w:rStyle w:val="a3"/>
                </w:rPr>
                <w:t>Специфіка</w:t>
              </w:r>
              <w:proofErr w:type="spellEnd"/>
              <w:r w:rsidRPr="0050089D">
                <w:rPr>
                  <w:rStyle w:val="a3"/>
                </w:rPr>
                <w:t xml:space="preserve"> романтичного </w:t>
              </w:r>
              <w:proofErr w:type="spellStart"/>
              <w:proofErr w:type="gramStart"/>
              <w:r w:rsidRPr="0050089D">
                <w:rPr>
                  <w:rStyle w:val="a3"/>
                </w:rPr>
                <w:t>св</w:t>
              </w:r>
              <w:proofErr w:type="gramEnd"/>
              <w:r w:rsidRPr="0050089D">
                <w:rPr>
                  <w:rStyle w:val="a3"/>
                </w:rPr>
                <w:t>ітосприйняття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  <w:proofErr w:type="spellStart"/>
              <w:r w:rsidRPr="0050089D">
                <w:rPr>
                  <w:rStyle w:val="a3"/>
                </w:rPr>
                <w:t>Багатство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розмаїття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літератури</w:t>
              </w:r>
              <w:proofErr w:type="spellEnd"/>
              <w:r w:rsidRPr="0050089D">
                <w:rPr>
                  <w:rStyle w:val="a3"/>
                </w:rPr>
                <w:t xml:space="preserve"> романтизму, </w:t>
              </w:r>
              <w:proofErr w:type="spellStart"/>
              <w:r w:rsidRPr="0050089D">
                <w:rPr>
                  <w:rStyle w:val="a3"/>
                </w:rPr>
                <w:t>її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художні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відкриття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найвидатніші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представники</w:t>
              </w:r>
              <w:proofErr w:type="spellEnd"/>
              <w:r w:rsidRPr="0050089D">
                <w:rPr>
                  <w:rStyle w:val="a3"/>
                </w:rPr>
                <w:t xml:space="preserve">. ТЛ </w:t>
              </w:r>
              <w:proofErr w:type="spellStart"/>
              <w:r w:rsidRPr="0050089D">
                <w:rPr>
                  <w:rStyle w:val="a3"/>
                </w:rPr>
                <w:t>Визначення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поняття</w:t>
              </w:r>
              <w:proofErr w:type="spellEnd"/>
              <w:r w:rsidRPr="0050089D">
                <w:rPr>
                  <w:rStyle w:val="a3"/>
                </w:rPr>
                <w:t xml:space="preserve"> романтизм.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29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593FB7" w:rsidRDefault="00630C9C" w:rsidP="0063795B">
            <w:hyperlink r:id="rId18" w:tooltip="Ернст Теодор Амадей Гофман — багатогранний митець-романтик." w:history="1">
              <w:proofErr w:type="spellStart"/>
              <w:r w:rsidRPr="0050089D">
                <w:rPr>
                  <w:rStyle w:val="a3"/>
                </w:rPr>
                <w:t>Ернст</w:t>
              </w:r>
              <w:proofErr w:type="spellEnd"/>
              <w:r w:rsidRPr="0050089D">
                <w:rPr>
                  <w:rStyle w:val="a3"/>
                </w:rPr>
                <w:t xml:space="preserve"> Теодор Амадей Гофман    —  </w:t>
              </w:r>
              <w:proofErr w:type="spellStart"/>
              <w:r w:rsidRPr="0050089D">
                <w:rPr>
                  <w:rStyle w:val="a3"/>
                </w:rPr>
                <w:t>багатогранний</w:t>
              </w:r>
              <w:proofErr w:type="spellEnd"/>
              <w:r w:rsidRPr="0050089D">
                <w:rPr>
                  <w:rStyle w:val="a3"/>
                </w:rPr>
                <w:t xml:space="preserve"> </w:t>
              </w:r>
              <w:proofErr w:type="spellStart"/>
              <w:r w:rsidRPr="0050089D">
                <w:rPr>
                  <w:rStyle w:val="a3"/>
                </w:rPr>
                <w:t>митець-романтик</w:t>
              </w:r>
              <w:proofErr w:type="spellEnd"/>
              <w:r w:rsidRPr="0050089D">
                <w:rPr>
                  <w:rStyle w:val="a3"/>
                </w:rPr>
                <w:t xml:space="preserve">. </w:t>
              </w:r>
            </w:hyperlink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20"/>
        </w:trPr>
        <w:tc>
          <w:tcPr>
            <w:tcW w:w="828" w:type="dxa"/>
          </w:tcPr>
          <w:p w:rsidR="00630C9C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uk-UA"/>
              </w:rPr>
              <w:t>3</w:t>
            </w: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0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Default="00630C9C" w:rsidP="0063795B"/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  <w:tr w:rsidR="00630C9C" w:rsidRPr="00321126" w:rsidTr="0063795B">
        <w:trPr>
          <w:trHeight w:val="247"/>
        </w:trPr>
        <w:tc>
          <w:tcPr>
            <w:tcW w:w="828" w:type="dxa"/>
          </w:tcPr>
          <w:p w:rsidR="00630C9C" w:rsidRPr="00593FB7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en-US"/>
              </w:rPr>
            </w:pPr>
            <w:r>
              <w:rPr>
                <w:rFonts w:ascii="Monotype Corsiva" w:eastAsia="Times New Roman" w:hAnsi="Monotype Corsiva"/>
                <w:b/>
                <w:color w:val="993366"/>
                <w:lang w:val="en-US"/>
              </w:rPr>
              <w:t>31</w:t>
            </w:r>
          </w:p>
        </w:tc>
        <w:tc>
          <w:tcPr>
            <w:tcW w:w="108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color w:val="993366"/>
                <w:lang w:val="uk-UA"/>
              </w:rPr>
            </w:pPr>
          </w:p>
        </w:tc>
        <w:tc>
          <w:tcPr>
            <w:tcW w:w="8280" w:type="dxa"/>
          </w:tcPr>
          <w:p w:rsidR="00630C9C" w:rsidRPr="001235CB" w:rsidRDefault="00630C9C" w:rsidP="0063795B">
            <w:pPr>
              <w:rPr>
                <w:rFonts w:eastAsia="Times New Roman"/>
                <w:i/>
                <w:iCs/>
                <w:color w:val="3366FF"/>
                <w:sz w:val="22"/>
                <w:szCs w:val="22"/>
                <w:lang w:val="uk-UA"/>
              </w:rPr>
            </w:pPr>
            <w:r w:rsidRPr="001235CB">
              <w:rPr>
                <w:b/>
                <w:i/>
                <w:color w:val="FF0000"/>
                <w:sz w:val="22"/>
                <w:szCs w:val="22"/>
                <w:lang w:val="uk-UA"/>
              </w:rPr>
              <w:t>Підсумковий урок за І семестр</w:t>
            </w:r>
          </w:p>
        </w:tc>
        <w:tc>
          <w:tcPr>
            <w:tcW w:w="900" w:type="dxa"/>
          </w:tcPr>
          <w:p w:rsidR="00630C9C" w:rsidRPr="00321126" w:rsidRDefault="00630C9C" w:rsidP="0063795B">
            <w:pPr>
              <w:rPr>
                <w:rFonts w:ascii="Monotype Corsiva" w:eastAsia="Times New Roman" w:hAnsi="Monotype Corsiva"/>
                <w:b/>
                <w:bCs/>
                <w:color w:val="993366"/>
                <w:lang w:val="uk-UA"/>
              </w:rPr>
            </w:pPr>
          </w:p>
        </w:tc>
      </w:tr>
    </w:tbl>
    <w:p w:rsidR="00DB2B00" w:rsidRDefault="00DB2B00"/>
    <w:sectPr w:rsidR="00DB2B00" w:rsidSect="00630C9C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C9C"/>
    <w:rsid w:val="00630C9C"/>
    <w:rsid w:val="00D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97%D0%B0%D1%81%D0%BE%D0%B1%D0%B8_%D1%82%D0%B2%D0%BE%D1%80%D0%B5%D0%BD%D0%BD%D1%8F_%D1%81%D0%BC%D1%96%D1%88%D0%BD%D0%BE%D0%B3%D0%BE_%D0%B2_%D0%BA%D0%BE%D0%BC%D0%B5%D0%B4%D1%96%D1%97._%D0%92%D0%B8%D1%85%D0%BE%D0%B2%D0%BD%D0%B8%D0%B9_%D0%BF%D0%BE%D1%82%D0%B5%D0%BD%D1%86%D1%96%D0%B0%D0%BB_%D1%82%D0%B2%D0%BE%D1%80%D1%83." TargetMode="External"/><Relationship Id="rId13" Type="http://schemas.openxmlformats.org/officeDocument/2006/relationships/hyperlink" Target="http://school.xvatit.com/index.php?title=%D0%99%D0%BE%D0%B3%D0%B0%D0%BD%D0%BD_%D0%92%D0%BE%D0%BB%D1%8C%D1%84%D0%B3%D0%B0%D0%BD%D2%91_%D0%93%D0%B5%D1%82%D0%B5._%D0%96%D0%B8%D1%82%D1%82%D1%94%D0%B2%D0%B8%D0%B9_%D1%96_%D1%82%D0%B2%D0%BE%D1%80%D1%87%D0%B8%D0%B9_%D1%88%D0%BB%D1%8F%D1%85._%D0%93%D0%B5%D1%82%D0%B5_%D1%96_%D0%9F%D1%80%D0%BE%D1%81%D0%B2%D1%96%D1%82%D0%BD%D0%B8%D1%86%D1%82%D0%B2%D0%BE." TargetMode="External"/><Relationship Id="rId18" Type="http://schemas.openxmlformats.org/officeDocument/2006/relationships/hyperlink" Target="http://school.xvatit.com/index.php?title=%D0%95%D1%80%D0%BD%D1%81%D1%82_%D0%A2%D0%B5%D0%BE%D0%B4%D0%BE%D1%80_%D0%90%D0%BC%D0%B0%D0%B4%D0%B5%D0%B9_%D0%93%D0%BE%D1%84%D0%BC%D0%B0%D0%BD_%E2%80%94_%D0%B1%D0%B0%D0%B3%D0%B0%D1%82%D0%BE%D0%B3%D1%80%D0%B0%D0%BD%D0%BD%D0%B8%D0%B9_%D0%BC%D0%B8%D1%82%D0%B5%D1%86%D1%8C-%D1%80%D0%BE%D0%BC%D0%B0%D0%BD%D1%82%D0%B8%D0%BA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9C%D0%BE%D0%BB%D1%8C%D1%94%D1%80_%E2%80%94_%D0%BA%D0%BE%D0%BC%D0%B5%D0%B4%D1%96%D0%BE%D0%B3%D1%80%D0%B0%D1%84,_%D0%B0%D0%BA%D1%82%D0%BE%D1%80,_%D1%82%D0%B5%D0%B0%D1%82%D1%80%D0%B0%D0%BB%D1%8C%D0%BD%D0%B8%D0%B9_%D0%B4%D1%96%D1%8F%D1%87._%D0%9F%D1%80%D0%BE%D0%B2%D1%96%D0%B4%D0%BD%D1%96_%D1%82%D0%B5%D0%BC%D0%B8_%D1%82%D0%B0_%D1%85%D1%83%D0%B4%D0%BE%D0%B6%D0%BD%D1%96_%D0%BE%D1%81%D0%BE%D0%B1%D0%BB%D0%B8%D0%B2%D0%BE%D1%81%D1%82%D1%96_%D0%BA%D0%BE%D0%BC%D0%B5%D0%B4%D1%96%D0%B9_%D0%9C%D0%BE%D0%BB%D1%8C%D1%94%D1%80%D0%B0." TargetMode="External"/><Relationship Id="rId12" Type="http://schemas.openxmlformats.org/officeDocument/2006/relationships/hyperlink" Target="http://school.xvatit.com/index.php?title=%D0%A2%D1%80%D0%B0%D0%B3%D1%96%D0%B7%D0%BC_%D0%B4%D0%BE%D0%BB%D1%96_%D0%BC%D0%B0%D0%B4%D0%B5%D0%BC%D1%83%D0%B0%D0%B7%D0%B5%D0%BB%D1%8C_%D0%B4%D0%B5_%D0%A1%D0%B5%D0%BD%D1%82-%D0%86%D0%B2_%D1%96_%D0%93%D1%83%D1%80%D0%BE%D0%BD%D0%B0." TargetMode="External"/><Relationship Id="rId17" Type="http://schemas.openxmlformats.org/officeDocument/2006/relationships/hyperlink" Target="http://school.xvatit.com/index.php?title=%D0%9E%D1%81%D0%BE%D0%B1%D0%BB%D0%B8%D0%B2%D0%BE%D1%81%D1%82%D1%96_%D1%80%D0%BE%D0%BC%D0%B0%D0%BD%D1%82%D0%B8%D0%B7%D0%BC%D1%83_%D1%8F%D0%BA_%D1%85%D1%83%D0%B4%D0%BE%D0%B6%D0%BD%D1%8C%D0%BE%D0%B3%D0%BE_%D0%BD%D0%B0%D0%BF%D1%80%D1%8F%D0%BC%D1%83,_%D0%B9%D0%BE%D0%B3%D0%BE_%D0%B5%D1%81%D1%82%D0%B5%D1%82%D0%B8%D1%87%D0%BD%D1%96_%D0%BF%D1%80%D0%B8%D0%BD%D1%86%D0%B8%D0%BF%D0%B8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C2%AB%D0%92%D1%96%D0%BB%D1%8C%D0%B3%D0%B5%D0%BB%D1%8C%D0%BC_%D0%A2%D0%B5%D0%BB%D0%BB%D1%8C%C2%BB_%E2%80%94_%D0%BD%D0%B0%D1%80%D0%BE%D0%B4%D0%BD%D0%B0_%D0%B4%D1%80%D0%B0%D0%BC%D0%B0.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1%96%D0%BB%D0%BE%D1%81%D0%BE%D1%84%D1%81%D1%8C%D0%BA%D0%BE-%D0%BC%D0%BE%D1%80%D0%B0%D0%BB%D1%8C%D0%BD%D0%B8%D0%B9_%D0%BA%D0%BE%D0%BD%D1%84%D0%BB%D1%96%D0%BA%D1%82_%D0%B4%D1%80%D0%B0%D0%BC%D0%B8." TargetMode="External"/><Relationship Id="rId11" Type="http://schemas.openxmlformats.org/officeDocument/2006/relationships/hyperlink" Target="http://school.xvatit.com/index.php?title=%D0%90%D0%BD%D1%82%D0%B8%D0%BC%D0%BE%D0%BD%D0%B0%D1%80%D1%85%D1%96%D1%87%D0%BD%D1%96_%D1%82%D0%B0_%D0%B0%D0%BD%D1%82%D0%B8%D0%BA%D0%BB%D0%B5%D1%80%D0%B8%D0%BA%D0%B0%D0%BB%D1%8C%D0%BD%D1%96_%D0%BC%D0%BE%D1%82%D0%B8%D0%B2%D0%B8_%D1%82%D0%B2%D0%BE%D1%80%D1%83,_%D0%93%D1%83%D1%80%D0%BE%D0%BD_%D1%96_%D0%93%D0%BE%D1%80%D0%B4%D0%BE%D0%BD_%D1%83_%D0%91%D0%B0%D1%81%D1%82%D0%B8%D0%BB%D1%96%D1%97." TargetMode="External"/><Relationship Id="rId5" Type="http://schemas.openxmlformats.org/officeDocument/2006/relationships/hyperlink" Target="http://school.xvatit.com/index.php?title=%D0%9F%D0%B5%D0%B4%D1%80%D0%BE_%D0%9A%D0%B0%D0%BB%D1%8C%D0%B4%D0%B5%D1%80%D0%BE%D0%BD_%E2%80%94_%D0%B2%D0%B8%D0%B4%D0%B0%D1%82%D0%BD%D0%B8%D0%B9_%D0%B4%D1%80%D0%B0%D0%BC%D0%B0%D1%82%D1%83%D1%80%D0%B3_%D1%96_%D0%BF%D0%BE%D0%B5%D1%82_%D1%96%D1%81%D0%BF%D0%B0%D0%BD%D1%81%D1%8C%D0%BA%D0%BE%D0%B3%D0%BE_%D0%B1%D0%B0%D1%80%D0%BE%D0%BA%D0%BE." TargetMode="External"/><Relationship Id="rId15" Type="http://schemas.openxmlformats.org/officeDocument/2006/relationships/hyperlink" Target="http://school.xvatit.com/index.php?title=%D0%99%D0%BE%D0%B3%D0%B0%D0%BD%D0%BD_%D0%9A%D1%80%D1%96%D1%81%D1%82%D0%BE%D1%84_%D0%A8%D0%B8%D0%BB%D0%BB%D0%B5%D1%80._%D0%95%D1%81%D1%82%D0%B5%D1%82%D0%B8%D1%87%D0%BD%D1%96_%D0%BF%D0%BE%D0%B3%D0%BB%D1%8F%D0%B4%D0%B8_%D0%BF%D0%B8%D1%81%D1%8C%D0%BC%D0%B5%D0%BD%D0%BD%D0%B8%D0%BA%D0%B0." TargetMode="External"/><Relationship Id="rId10" Type="http://schemas.openxmlformats.org/officeDocument/2006/relationships/hyperlink" Target="http://school.xvatit.com/index.php?title=%D0%92%D0%BE%D0%BB%D1%8C%D1%82%D0%B5%D1%80._%C2%AB%D0%9F%D1%80%D0%BE%D1%81%D1%82%D0%B0%D0%BA%C2%BB._%D0%86%D0%B4%D0%B5%D0%B9%D0%BD%D0%B8%D0%B9_%D0%B7%D0%BC%D1%96%D1%81%D1%82_%D1%96_%D1%85%D1%83%D0%B4%D0%BE%D0%B6%D0%BD%D1%8F_%D1%81%D1%82%D1%80%D1%83%D0%BA%D1%82%D1%83%D1%80%D0%B0_%D1%84%D1%96%D0%BB%D0%BE%D1%81%D0%BE%D1%84%D1%81%D1%8C%D0%BA%D0%BE%D1%97_%D0%BF%D0%BE%D0%B2%D1%96%D1%81%D1%82%D1%96_%C2%AB%D0%9F%D1%80%D0%BE%D1%81%D1%82%D0%B0%D0%BA%C2%BB,_%D1%81%D0%B5%D0%BD%D1%81_%D1%97%D1%97_%D0%BD%D0%B0%D0%B7%D0%B2%D0%B8.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ol.xvatit.com/index.php?title=%D0%91%D0%B0%D1%80%D0%BE%D0%BA%D0%BE_%D1%8F%D0%BA_%D0%BF%D0%B5%D1%80%D1%88%D0%B8%D0%B9_%D0%B7%D0%B0%D0%B3%D0%B0%D0%BB%D1%8C%D0%BD%D0%BE%D1%94%D0%B2%D1%80%D0%BE%D0%BF%D0%B5%D0%B9%D1%81%D1%8C%D0%BA%D0%B8%D0%B9_%D1%85%D1%83%D0%B4%D0%BE%D0%B6%D0%BD%D1%96%D0%B9_%D0%BD%D0%B0%D0%BF%D1%80%D1%8F%D0%BC._%D0%84%D0%B2%D1%80%D0%BE%D0%BF%D0%B5%D0%B9%D1%81%D1%8C%D0%BA%D0%B5_%D1%96_%D1%83%D0%BA%D1%80%D0%B0%D1%97%D0%BD%D1%81%D1%8C%D0%BA%D0%B5_%D0%B1%D0%B0%D1%80%D0%BE%D0%BA%D0%BE." TargetMode="External"/><Relationship Id="rId9" Type="http://schemas.openxmlformats.org/officeDocument/2006/relationships/hyperlink" Target="http://school.xvatit.com/index.php?title=%D0%9A%D0%BE%D0%BD%D1%82%D1%80%D0%BE%D0%BB%D1%8C%D0%BD%D0%B0_%D1%80%D0%BE%D0%B1%D0%BE%D1%82%D0%B0_%E2%84%96_1_%28%D1%82%D0%B5%D1%81%D1%82%D0%B8%29" TargetMode="External"/><Relationship Id="rId14" Type="http://schemas.openxmlformats.org/officeDocument/2006/relationships/hyperlink" Target="http://school.xvatit.com/index.php?title=%D0%9E%D0%BF%D0%BE%D0%B7%D0%B8%D1%86%D1%96%D1%8F_%D0%A4%D0%B0%D1%83%D1%81%D1%82_%E2%80%94_%D0%9C%D0%B5%D1%84%D1%96%D1%81%D1%82%D0%BE%D1%84%D0%B5%D0%BB%D1%8C,_%D0%B4%D1%96%D0%B0%D0%BB%D0%B5%D0%BA%D1%82%D0%B8%D1%87%D0%BD%D0%B5_%D0%B2%D0%B8%D1%80%D1%96%D1%88%D0%B5%D0%BD%D0%BD%D1%8F_%D0%BF%D1%80%D0%BE%D0%B1%D0%BB%D0%B5%D0%BC%D0%B8_%D0%B4%D0%BE%D0%B1%D1%80%D0%B0_%D1%96_%D0%B7%D0%BB%D0%B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2011-08-10T16:07:00Z</dcterms:created>
  <dcterms:modified xsi:type="dcterms:W3CDTF">2011-08-10T16:08:00Z</dcterms:modified>
</cp:coreProperties>
</file>